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94D5" w14:textId="250B7BB9" w:rsidR="005324B7" w:rsidRPr="005324B7" w:rsidRDefault="005324B7" w:rsidP="005324B7">
      <w:proofErr w:type="gramStart"/>
      <w:r w:rsidRPr="005324B7">
        <w:t>Voimassaolevat</w:t>
      </w:r>
      <w:proofErr w:type="gramEnd"/>
      <w:r w:rsidRPr="005324B7">
        <w:t xml:space="preserve"> säännöt: 28.10.2022</w:t>
      </w:r>
    </w:p>
    <w:p w14:paraId="4889985A" w14:textId="1A31FA5E" w:rsidR="005324B7" w:rsidRPr="005324B7" w:rsidRDefault="005324B7" w:rsidP="005324B7">
      <w:r>
        <w:t xml:space="preserve">1. </w:t>
      </w:r>
      <w:r w:rsidRPr="005324B7">
        <w:t>Yhdistyksen nimi ja kotipaikka</w:t>
      </w:r>
    </w:p>
    <w:p w14:paraId="61A6A0E4" w14:textId="77777777" w:rsidR="005324B7" w:rsidRPr="005324B7" w:rsidRDefault="005324B7" w:rsidP="005324B7">
      <w:r w:rsidRPr="005324B7">
        <w:t>Yhdistyksen nimi:</w:t>
      </w:r>
    </w:p>
    <w:p w14:paraId="50772FC1" w14:textId="77777777" w:rsidR="005324B7" w:rsidRPr="005324B7" w:rsidRDefault="005324B7" w:rsidP="005324B7">
      <w:pPr>
        <w:rPr>
          <w:strike/>
        </w:rPr>
      </w:pPr>
      <w:r w:rsidRPr="005324B7">
        <w:rPr>
          <w:strike/>
        </w:rPr>
        <w:t>Suomen lastenkulttuurikeskusten liitto ry.</w:t>
      </w:r>
    </w:p>
    <w:p w14:paraId="19DEBFDD" w14:textId="5B606C8B" w:rsidR="005324B7" w:rsidRPr="005324B7" w:rsidRDefault="005324B7" w:rsidP="005324B7">
      <w:r w:rsidRPr="005324B7">
        <w:rPr>
          <w:highlight w:val="yellow"/>
        </w:rPr>
        <w:t>Suomen lastenkulttuuriliitto ry</w:t>
      </w:r>
    </w:p>
    <w:p w14:paraId="076FF2A8" w14:textId="77777777" w:rsidR="005324B7" w:rsidRPr="005324B7" w:rsidRDefault="005324B7" w:rsidP="005324B7">
      <w:r w:rsidRPr="005324B7">
        <w:t>Kotipaikka: Tampere</w:t>
      </w:r>
    </w:p>
    <w:p w14:paraId="6CBCCDF4" w14:textId="1CBE770F" w:rsidR="005324B7" w:rsidRPr="005324B7" w:rsidRDefault="005324B7" w:rsidP="005324B7">
      <w:r>
        <w:br/>
      </w:r>
      <w:r w:rsidRPr="005324B7">
        <w:t>2.</w:t>
      </w:r>
      <w:r>
        <w:t xml:space="preserve"> </w:t>
      </w:r>
      <w:r w:rsidRPr="005324B7">
        <w:t>Tarkoitus ja toiminnan laatu</w:t>
      </w:r>
    </w:p>
    <w:p w14:paraId="21871AE2" w14:textId="4648283D" w:rsidR="005324B7" w:rsidRPr="005324B7" w:rsidRDefault="005324B7" w:rsidP="005324B7">
      <w:r w:rsidRPr="005324B7">
        <w:t>Yhdistyksen tarkoituksena on edistää ammattimaisesti toimivien</w:t>
      </w:r>
      <w:r>
        <w:t xml:space="preserve"> </w:t>
      </w:r>
      <w:r w:rsidRPr="005324B7">
        <w:t>lasten- ja nuorten kulttuurikeskusten toimintaedellytyksiä,</w:t>
      </w:r>
      <w:r>
        <w:t xml:space="preserve"> </w:t>
      </w:r>
      <w:r w:rsidRPr="005324B7">
        <w:t>lastenkulttuuritoiminnan yleistä kehitystä ja tunnetuksi tekemistä,</w:t>
      </w:r>
      <w:r>
        <w:t xml:space="preserve"> </w:t>
      </w:r>
      <w:r w:rsidRPr="005324B7">
        <w:t>vahvistaa lastenkulttuurin osaamista Suomessa sekä toimia jäsentensä</w:t>
      </w:r>
      <w:r>
        <w:t xml:space="preserve"> </w:t>
      </w:r>
      <w:r w:rsidRPr="005324B7">
        <w:t xml:space="preserve">yhteistyöelimenä. </w:t>
      </w:r>
      <w:r>
        <w:br/>
      </w:r>
      <w:r>
        <w:br/>
      </w:r>
      <w:r w:rsidRPr="005324B7">
        <w:t>Lisäksi yhdistyksen tarkoituksena on mahdollistaa</w:t>
      </w:r>
      <w:r>
        <w:t xml:space="preserve"> </w:t>
      </w:r>
      <w:r w:rsidRPr="005324B7">
        <w:t>ja koordinoida valtakunnallista ja kansainvälistä yhteistyötä tasa</w:t>
      </w:r>
      <w:r>
        <w:t>-</w:t>
      </w:r>
      <w:r w:rsidRPr="005324B7">
        <w:t>arvoisen</w:t>
      </w:r>
      <w:r>
        <w:t xml:space="preserve"> </w:t>
      </w:r>
      <w:r w:rsidRPr="005324B7">
        <w:t>ja</w:t>
      </w:r>
      <w:r>
        <w:t xml:space="preserve"> </w:t>
      </w:r>
      <w:r w:rsidRPr="005324B7">
        <w:t>hyvinvointia tukevan lastenkulttuuritoiminnan</w:t>
      </w:r>
      <w:r>
        <w:t xml:space="preserve"> </w:t>
      </w:r>
      <w:r w:rsidRPr="005324B7">
        <w:t>kehittämiseksi kaikkialle Suomeen.</w:t>
      </w:r>
    </w:p>
    <w:p w14:paraId="432592F6" w14:textId="61081492" w:rsidR="005324B7" w:rsidRPr="005324B7" w:rsidRDefault="005324B7" w:rsidP="005324B7">
      <w:r w:rsidRPr="005324B7">
        <w:t>Yhdistyksen tarkoituksena ei ole voiton tai muun välittömän</w:t>
      </w:r>
      <w:r>
        <w:t xml:space="preserve"> </w:t>
      </w:r>
      <w:r w:rsidRPr="005324B7">
        <w:t>taloudellisen ansion hankkiminen siihen osallisille.</w:t>
      </w:r>
      <w:r>
        <w:t xml:space="preserve"> </w:t>
      </w:r>
      <w:r w:rsidRPr="005324B7">
        <w:t>Tarkoituksensa toteuttamiseksi yhdistys ylläpitää valtakunnallista</w:t>
      </w:r>
      <w:r>
        <w:t xml:space="preserve"> </w:t>
      </w:r>
      <w:r w:rsidRPr="005324B7">
        <w:rPr>
          <w:strike/>
        </w:rPr>
        <w:t>lastenkulttuurikeskusten</w:t>
      </w:r>
      <w:r w:rsidRPr="005324B7">
        <w:t xml:space="preserve"> </w:t>
      </w:r>
      <w:r w:rsidRPr="005324B7">
        <w:rPr>
          <w:highlight w:val="yellow"/>
        </w:rPr>
        <w:t>lastenkulttuuritoimijoiden</w:t>
      </w:r>
      <w:r>
        <w:t xml:space="preserve"> </w:t>
      </w:r>
      <w:r w:rsidRPr="005324B7">
        <w:t>verkostoa, harjoittaa tiedotus- ja</w:t>
      </w:r>
      <w:r>
        <w:t xml:space="preserve"> </w:t>
      </w:r>
      <w:r w:rsidRPr="005324B7">
        <w:t>julkaisutoimintaa, tarjoaa alan täydennyskoulutus- sekä alan muita</w:t>
      </w:r>
      <w:r>
        <w:t xml:space="preserve"> </w:t>
      </w:r>
      <w:r w:rsidRPr="005324B7">
        <w:t>palveluja, järjestää keskustelufoorumeita, tekee selvityksiä ja</w:t>
      </w:r>
      <w:r>
        <w:t xml:space="preserve"> </w:t>
      </w:r>
      <w:r w:rsidRPr="005324B7">
        <w:t>aloitteita, antaa asiantuntijalausuntoja, suosituksia ja</w:t>
      </w:r>
      <w:r>
        <w:t xml:space="preserve"> </w:t>
      </w:r>
      <w:r w:rsidRPr="005324B7">
        <w:t>asiantuntija-apua lasten ja nuorten kulttuuriin liittyvissä asioissa</w:t>
      </w:r>
      <w:r>
        <w:t xml:space="preserve"> </w:t>
      </w:r>
      <w:r w:rsidRPr="005324B7">
        <w:t>sekä osallistuu lastenkulttuurialan kansainväliseen yhteistyöhön.</w:t>
      </w:r>
    </w:p>
    <w:p w14:paraId="02D31060" w14:textId="6FA2B2E6" w:rsidR="005324B7" w:rsidRPr="005324B7" w:rsidRDefault="005324B7" w:rsidP="005324B7">
      <w:r w:rsidRPr="005324B7">
        <w:t>Lisäksi yhdistys toteuttaa ja koordinoi valtakunnallisia ja</w:t>
      </w:r>
      <w:r>
        <w:t xml:space="preserve"> </w:t>
      </w:r>
      <w:r w:rsidRPr="005324B7">
        <w:t>kansainvälisiä yhteishankkeita ja projekteja, kokoaa</w:t>
      </w:r>
      <w:r>
        <w:t xml:space="preserve"> </w:t>
      </w:r>
      <w:r w:rsidRPr="005324B7">
        <w:t>systemaattisesti tietoja lastenkulttuurista ja alan toimijoista sekä</w:t>
      </w:r>
      <w:r>
        <w:t xml:space="preserve"> </w:t>
      </w:r>
      <w:r w:rsidRPr="005324B7">
        <w:t>tekee yhteistyötä kotimaisten ja ulkomaisten taide- ja tiede- ja</w:t>
      </w:r>
      <w:r>
        <w:t xml:space="preserve"> </w:t>
      </w:r>
      <w:r w:rsidRPr="005324B7">
        <w:t>ammattiyhteisöjen kanssa monitieteellisessä lapsia ja nuoria</w:t>
      </w:r>
      <w:r>
        <w:t xml:space="preserve"> </w:t>
      </w:r>
      <w:r w:rsidRPr="005324B7">
        <w:t>koskevassa tutkimuksessa ja välittää jäsenilleen tietoa</w:t>
      </w:r>
      <w:r>
        <w:t xml:space="preserve"> </w:t>
      </w:r>
      <w:r w:rsidRPr="005324B7">
        <w:t>alaan</w:t>
      </w:r>
      <w:r>
        <w:t xml:space="preserve"> </w:t>
      </w:r>
      <w:r w:rsidRPr="005324B7">
        <w:t>liittyvistä tutkimuksista.</w:t>
      </w:r>
    </w:p>
    <w:p w14:paraId="3C644875" w14:textId="7E576FEF" w:rsidR="005324B7" w:rsidRPr="005324B7" w:rsidRDefault="005324B7" w:rsidP="005324B7">
      <w:r w:rsidRPr="005324B7">
        <w:t>Tarkoituksensa toteuttamiseksi yhdistys voi omistaa kiinteistöjä ja</w:t>
      </w:r>
      <w:r>
        <w:t xml:space="preserve"> </w:t>
      </w:r>
      <w:r w:rsidRPr="005324B7">
        <w:t>irtainta omaisuutta sekä hakea ja ottaa vastaan avustuksia,</w:t>
      </w:r>
      <w:r>
        <w:t xml:space="preserve"> </w:t>
      </w:r>
      <w:r w:rsidRPr="005324B7">
        <w:t>lahjoituksia ja testamentteja, kerätä varoja toimintansa tukemiseen</w:t>
      </w:r>
      <w:r>
        <w:t xml:space="preserve"> </w:t>
      </w:r>
      <w:r w:rsidRPr="005324B7">
        <w:t>toimeenpanemalla asianomaisella luvalla arpajaisia, varainkeräyksiä</w:t>
      </w:r>
      <w:r>
        <w:t xml:space="preserve"> </w:t>
      </w:r>
      <w:r w:rsidRPr="005324B7">
        <w:t>ja</w:t>
      </w:r>
      <w:r w:rsidR="00344B9A">
        <w:t xml:space="preserve"> </w:t>
      </w:r>
      <w:r w:rsidRPr="005324B7">
        <w:t>maksullisia juhlatilaisuuksia. Koulutus- ja julkaisutoiminnalla</w:t>
      </w:r>
      <w:r>
        <w:t xml:space="preserve"> </w:t>
      </w:r>
      <w:r w:rsidRPr="005324B7">
        <w:t>voidaan myös tukea</w:t>
      </w:r>
      <w:r w:rsidR="00344B9A">
        <w:t xml:space="preserve"> </w:t>
      </w:r>
      <w:r w:rsidRPr="005324B7">
        <w:t>yhdistyksen toimintaa.</w:t>
      </w:r>
    </w:p>
    <w:p w14:paraId="6E3C8180" w14:textId="77777777" w:rsidR="005324B7" w:rsidRPr="005324B7" w:rsidRDefault="005324B7" w:rsidP="005324B7">
      <w:r w:rsidRPr="005324B7">
        <w:t>3. Jäsenet</w:t>
      </w:r>
    </w:p>
    <w:p w14:paraId="644E587B" w14:textId="4BF287D5" w:rsidR="005324B7" w:rsidRPr="005324B7" w:rsidRDefault="005324B7" w:rsidP="005324B7">
      <w:r w:rsidRPr="005324B7">
        <w:lastRenderedPageBreak/>
        <w:t>Yhdistyksen varsinaiseksi jäseneksi voidaan hyväksyä</w:t>
      </w:r>
      <w:r>
        <w:t xml:space="preserve"> </w:t>
      </w:r>
      <w:r w:rsidRPr="005324B7">
        <w:t>oikeuskelpoinen</w:t>
      </w:r>
      <w:r w:rsidRPr="005324B7">
        <w:rPr>
          <w:strike/>
        </w:rPr>
        <w:t>, kunnan, yhdistyksen tai muun vastaavan</w:t>
      </w:r>
      <w:r w:rsidRPr="005324B7">
        <w:rPr>
          <w:strike/>
        </w:rPr>
        <w:t xml:space="preserve"> </w:t>
      </w:r>
      <w:r w:rsidRPr="005324B7">
        <w:rPr>
          <w:strike/>
        </w:rPr>
        <w:t>organisaation ylläpitämä,</w:t>
      </w:r>
      <w:r w:rsidRPr="005324B7">
        <w:t xml:space="preserve"> ammattimaisesti toimiva</w:t>
      </w:r>
      <w:r>
        <w:t xml:space="preserve"> </w:t>
      </w:r>
      <w:r w:rsidRPr="005324B7">
        <w:rPr>
          <w:strike/>
        </w:rPr>
        <w:t>lastenkulttuurikeskus</w:t>
      </w:r>
      <w:r>
        <w:rPr>
          <w:strike/>
        </w:rPr>
        <w:t xml:space="preserve"> </w:t>
      </w:r>
      <w:r w:rsidRPr="005324B7">
        <w:rPr>
          <w:highlight w:val="yellow"/>
        </w:rPr>
        <w:t>lastenkulttuuritoimija</w:t>
      </w:r>
      <w:r w:rsidRPr="005324B7">
        <w:t>, joka hyväksyy yhdistyksen tarkoituksen ja</w:t>
      </w:r>
      <w:r>
        <w:t xml:space="preserve"> </w:t>
      </w:r>
      <w:r w:rsidRPr="005324B7">
        <w:t>sitoutuu sen arvoihin, visioon ja missioon.</w:t>
      </w:r>
    </w:p>
    <w:p w14:paraId="1302CF38" w14:textId="77777777" w:rsidR="005324B7" w:rsidRDefault="005324B7" w:rsidP="005324B7">
      <w:r w:rsidRPr="005324B7">
        <w:t>Yhteistyöjäseneksi voidaan hyväksyä toimija tai henkilö, joka</w:t>
      </w:r>
      <w:r>
        <w:t xml:space="preserve"> </w:t>
      </w:r>
      <w:r w:rsidRPr="005324B7">
        <w:t>hyväksyy yhdistyksen tarkoituksen ja sitoutuu sen arvoihin, visioon</w:t>
      </w:r>
      <w:r>
        <w:t xml:space="preserve"> </w:t>
      </w:r>
      <w:r w:rsidRPr="005324B7">
        <w:t>ja missioon. Kannatusjäseneksi voidaan hyväksyä toimija tai henkilö,</w:t>
      </w:r>
      <w:r>
        <w:t xml:space="preserve"> </w:t>
      </w:r>
      <w:r w:rsidRPr="005324B7">
        <w:t>joka haluaa tukea yhdistyksen toimintaa ja hyväksyy sen</w:t>
      </w:r>
      <w:r>
        <w:t xml:space="preserve"> </w:t>
      </w:r>
      <w:r w:rsidRPr="005324B7">
        <w:t xml:space="preserve">tarkoituksen. </w:t>
      </w:r>
    </w:p>
    <w:p w14:paraId="49C16946" w14:textId="03CE7166" w:rsidR="005324B7" w:rsidRPr="005324B7" w:rsidRDefault="005324B7" w:rsidP="005324B7">
      <w:r w:rsidRPr="005324B7">
        <w:t>Varsinaiset jäsenet, yhteistyöjäsenet ja</w:t>
      </w:r>
      <w:r>
        <w:t xml:space="preserve"> </w:t>
      </w:r>
      <w:r w:rsidRPr="005324B7">
        <w:t>kannatusjäsenet hyväksyy hakemuksesta yhdistyksen hallitus.</w:t>
      </w:r>
    </w:p>
    <w:p w14:paraId="63779C47" w14:textId="3DCC7759" w:rsidR="005324B7" w:rsidRDefault="005324B7" w:rsidP="005324B7">
      <w:r w:rsidRPr="005324B7">
        <w:t>Kunniapuheenjohtajaksi tai kunniajäseneksi voidaan hallituksen</w:t>
      </w:r>
      <w:r>
        <w:t xml:space="preserve"> </w:t>
      </w:r>
      <w:r w:rsidRPr="005324B7">
        <w:t>esityksestä yhdistyksen kokouksessa kutsua henkilö tai toimija, joka</w:t>
      </w:r>
      <w:r>
        <w:t xml:space="preserve"> </w:t>
      </w:r>
      <w:r w:rsidRPr="005324B7">
        <w:t>on huomattavasti edistänyt ja tukenut yhdistyksen toimintaa.</w:t>
      </w:r>
    </w:p>
    <w:sectPr w:rsidR="005324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D691B"/>
    <w:multiLevelType w:val="hybridMultilevel"/>
    <w:tmpl w:val="220C75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1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B7"/>
    <w:rsid w:val="00344B9A"/>
    <w:rsid w:val="0039129F"/>
    <w:rsid w:val="005324B7"/>
    <w:rsid w:val="006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1E20"/>
  <w15:chartTrackingRefBased/>
  <w15:docId w15:val="{E5B1332D-4C05-457F-AEF3-AA2297D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3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2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2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2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2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2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2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32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32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32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324B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324B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324B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324B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324B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324B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2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3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32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324B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24B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24B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2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324B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2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aleksi.valta</dc:creator>
  <cp:keywords/>
  <dc:description/>
  <cp:lastModifiedBy>aleksi.valta</cp:lastModifiedBy>
  <cp:revision>2</cp:revision>
  <dcterms:created xsi:type="dcterms:W3CDTF">2024-10-08T06:52:00Z</dcterms:created>
  <dcterms:modified xsi:type="dcterms:W3CDTF">2024-10-08T07:04:00Z</dcterms:modified>
</cp:coreProperties>
</file>